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B9D" w:rsidRPr="00BB0B9D" w:rsidRDefault="00432A76" w:rsidP="00BB0B9D">
      <w:pPr>
        <w:pStyle w:val="3"/>
        <w:spacing w:before="0"/>
        <w:textAlignment w:val="baseline"/>
        <w:rPr>
          <w:rFonts w:ascii="Dejavu Sans Condense" w:eastAsia="Times New Roman" w:hAnsi="Dejavu Sans Condense" w:cs="Times New Roman"/>
          <w:b/>
          <w:bCs/>
          <w:color w:val="000000"/>
          <w:sz w:val="48"/>
          <w:szCs w:val="48"/>
        </w:rPr>
      </w:pPr>
      <w:r w:rsidRPr="00432A76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I</w:t>
      </w:r>
      <w:r w:rsidR="00BB0B9D" w:rsidRPr="00BB0B9D">
        <w:rPr>
          <w:rFonts w:ascii="Dejavu Sans Condense" w:eastAsia="Times New Roman" w:hAnsi="Dejavu Sans Condense" w:cs="Times New Roman"/>
          <w:b/>
          <w:bCs/>
          <w:color w:val="000000"/>
          <w:sz w:val="48"/>
          <w:szCs w:val="48"/>
          <w:bdr w:val="none" w:sz="0" w:space="0" w:color="auto" w:frame="1"/>
        </w:rPr>
        <w:t>Титульний аркуш Повідомлення (Повідомлення про інформацію)</w:t>
      </w:r>
    </w:p>
    <w:tbl>
      <w:tblPr>
        <w:tblW w:w="25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</w:tblGrid>
      <w:tr w:rsidR="00BB0B9D" w:rsidRPr="00BB0B9D" w:rsidTr="00BB0B9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Підтверджую ідентичність електронної та паперової форм інформації, що подається до Комісії, та достовірність інформації, наданої для розкриття в загальнодоступній інформаційній базі даних Комісії.</w:t>
            </w:r>
          </w:p>
        </w:tc>
      </w:tr>
    </w:tbl>
    <w:p w:rsidR="00BB0B9D" w:rsidRPr="00BB0B9D" w:rsidRDefault="00BB0B9D" w:rsidP="00BB0B9D">
      <w:pPr>
        <w:textAlignment w:val="baseline"/>
        <w:rPr>
          <w:vanish/>
          <w:sz w:val="21"/>
          <w:szCs w:val="21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539"/>
        <w:gridCol w:w="2585"/>
        <w:gridCol w:w="539"/>
        <w:gridCol w:w="3986"/>
      </w:tblGrid>
      <w:tr w:rsidR="00BB0B9D" w:rsidRPr="00BB0B9D" w:rsidTr="00BB0B9D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Голова Правлiння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Волков Олександр Васильович</w:t>
            </w:r>
          </w:p>
        </w:tc>
      </w:tr>
      <w:tr w:rsidR="00BB0B9D" w:rsidRPr="00BB0B9D" w:rsidTr="00BB0B9D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bdr w:val="none" w:sz="0" w:space="0" w:color="auto" w:frame="1"/>
              </w:rPr>
              <w:t>(посада)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bdr w:val="none" w:sz="0" w:space="0" w:color="auto" w:frame="1"/>
              </w:rPr>
              <w:t>(підпис)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bdr w:val="none" w:sz="0" w:space="0" w:color="auto" w:frame="1"/>
              </w:rPr>
              <w:t>(прізвище та ініціали керівника)</w:t>
            </w:r>
          </w:p>
        </w:tc>
      </w:tr>
      <w:tr w:rsidR="00BB0B9D" w:rsidRPr="00BB0B9D" w:rsidTr="00BB0B9D">
        <w:trPr>
          <w:tblCellSpacing w:w="0" w:type="dxa"/>
        </w:trPr>
        <w:tc>
          <w:tcPr>
            <w:tcW w:w="14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rPr>
                <w:sz w:val="20"/>
                <w:szCs w:val="20"/>
              </w:rPr>
            </w:pPr>
          </w:p>
        </w:tc>
        <w:tc>
          <w:tcPr>
            <w:tcW w:w="12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М.П.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17.08.2017</w:t>
            </w:r>
          </w:p>
        </w:tc>
      </w:tr>
      <w:tr w:rsidR="00BB0B9D" w:rsidRPr="00BB0B9D" w:rsidTr="00BB0B9D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BB0B9D" w:rsidRPr="00BB0B9D" w:rsidRDefault="00BB0B9D" w:rsidP="00BB0B9D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BB0B9D" w:rsidRPr="00BB0B9D" w:rsidRDefault="00BB0B9D" w:rsidP="00BB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BB0B9D" w:rsidRPr="00BB0B9D" w:rsidRDefault="00BB0B9D" w:rsidP="00BB0B9D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BB0B9D" w:rsidRPr="00BB0B9D" w:rsidRDefault="00BB0B9D" w:rsidP="00BB0B9D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BB0B9D" w:rsidRPr="00BB0B9D" w:rsidRDefault="00BB0B9D" w:rsidP="00BB0B9D">
      <w:pPr>
        <w:textAlignment w:val="baseline"/>
        <w:outlineLvl w:val="3"/>
        <w:rPr>
          <w:rFonts w:ascii="Dejavu Sans Condense" w:hAnsi="Dejavu Sans Condense"/>
          <w:b/>
          <w:bCs/>
          <w:color w:val="000000"/>
          <w:sz w:val="39"/>
          <w:szCs w:val="39"/>
        </w:rPr>
      </w:pPr>
      <w:r w:rsidRPr="00BB0B9D">
        <w:rPr>
          <w:rFonts w:ascii="Dejavu Sans Condense" w:hAnsi="Dejavu Sans Condense"/>
          <w:b/>
          <w:bCs/>
          <w:color w:val="000000"/>
          <w:sz w:val="39"/>
          <w:szCs w:val="39"/>
          <w:bdr w:val="none" w:sz="0" w:space="0" w:color="auto" w:frame="1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BB0B9D" w:rsidRPr="00BB0B9D" w:rsidRDefault="00BB0B9D" w:rsidP="00BB0B9D">
      <w:pPr>
        <w:textAlignment w:val="baseline"/>
        <w:outlineLvl w:val="3"/>
        <w:rPr>
          <w:rFonts w:ascii="Dejavu Sans Condense" w:hAnsi="Dejavu Sans Condense"/>
          <w:b/>
          <w:bCs/>
          <w:color w:val="000000"/>
          <w:sz w:val="39"/>
          <w:szCs w:val="39"/>
        </w:rPr>
      </w:pPr>
      <w:r w:rsidRPr="00BB0B9D">
        <w:rPr>
          <w:rFonts w:ascii="Dejavu Sans Condense" w:hAnsi="Dejavu Sans Condense"/>
          <w:b/>
          <w:bCs/>
          <w:color w:val="000000"/>
          <w:sz w:val="39"/>
          <w:szCs w:val="39"/>
          <w:bdr w:val="none" w:sz="0" w:space="0" w:color="auto" w:frame="1"/>
        </w:rPr>
        <w:t>I. Загальні відомості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BB0B9D" w:rsidRPr="00BB0B9D" w:rsidTr="00BB0B9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1. Повне найменування емітента</w:t>
            </w:r>
          </w:p>
        </w:tc>
      </w:tr>
      <w:tr w:rsidR="00BB0B9D" w:rsidRPr="00BB0B9D" w:rsidTr="00BB0B9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Приватне акцiонерне товариство “Страхова компанiя “Євроiнс Україна”</w:t>
            </w:r>
          </w:p>
        </w:tc>
      </w:tr>
      <w:tr w:rsidR="00BB0B9D" w:rsidRPr="00BB0B9D" w:rsidTr="00BB0B9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2. Організаційно-правова форма</w:t>
            </w:r>
          </w:p>
        </w:tc>
      </w:tr>
      <w:tr w:rsidR="00BB0B9D" w:rsidRPr="00BB0B9D" w:rsidTr="00BB0B9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Приватне акціонерне товариство</w:t>
            </w:r>
          </w:p>
        </w:tc>
      </w:tr>
      <w:tr w:rsidR="00BB0B9D" w:rsidRPr="00BB0B9D" w:rsidTr="00BB0B9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3. Місцезнаходження</w:t>
            </w:r>
          </w:p>
        </w:tc>
      </w:tr>
      <w:tr w:rsidR="00BB0B9D" w:rsidRPr="00BB0B9D" w:rsidTr="00BB0B9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03150, м. Київ, Велика Василькiвська, 102</w:t>
            </w:r>
          </w:p>
        </w:tc>
      </w:tr>
      <w:tr w:rsidR="00BB0B9D" w:rsidRPr="00BB0B9D" w:rsidTr="00BB0B9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4. Код за ЄДРПОУ</w:t>
            </w:r>
          </w:p>
        </w:tc>
      </w:tr>
      <w:tr w:rsidR="00BB0B9D" w:rsidRPr="00BB0B9D" w:rsidTr="00BB0B9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22868348</w:t>
            </w:r>
          </w:p>
        </w:tc>
      </w:tr>
      <w:tr w:rsidR="00BB0B9D" w:rsidRPr="00BB0B9D" w:rsidTr="00BB0B9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5. Міжміський код та телефон, факс</w:t>
            </w:r>
          </w:p>
        </w:tc>
      </w:tr>
      <w:tr w:rsidR="00BB0B9D" w:rsidRPr="00BB0B9D" w:rsidTr="00BB0B9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0442474477 0445290894</w:t>
            </w:r>
          </w:p>
        </w:tc>
      </w:tr>
      <w:tr w:rsidR="00BB0B9D" w:rsidRPr="00BB0B9D" w:rsidTr="00BB0B9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6. Електронна поштова адреса</w:t>
            </w:r>
          </w:p>
        </w:tc>
      </w:tr>
      <w:tr w:rsidR="00BB0B9D" w:rsidRPr="00BB0B9D" w:rsidTr="00BB0B9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euroins@euroins.com.ua</w:t>
            </w:r>
          </w:p>
        </w:tc>
      </w:tr>
      <w:tr w:rsidR="00BB0B9D" w:rsidRPr="00BB0B9D" w:rsidTr="00BB0B9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rPr>
                <w:color w:val="000000"/>
                <w:sz w:val="21"/>
                <w:szCs w:val="21"/>
              </w:rPr>
            </w:pPr>
          </w:p>
        </w:tc>
      </w:tr>
    </w:tbl>
    <w:p w:rsidR="00BB0B9D" w:rsidRPr="00BB0B9D" w:rsidRDefault="00BB0B9D" w:rsidP="00BB0B9D">
      <w:pPr>
        <w:textAlignment w:val="baseline"/>
        <w:outlineLvl w:val="3"/>
        <w:rPr>
          <w:rFonts w:ascii="Dejavu Sans Condense" w:hAnsi="Dejavu Sans Condense"/>
          <w:b/>
          <w:bCs/>
          <w:color w:val="000000"/>
          <w:sz w:val="39"/>
          <w:szCs w:val="39"/>
        </w:rPr>
      </w:pPr>
      <w:r w:rsidRPr="00BB0B9D">
        <w:rPr>
          <w:rFonts w:ascii="Dejavu Sans Condense" w:hAnsi="Dejavu Sans Condense"/>
          <w:b/>
          <w:bCs/>
          <w:color w:val="000000"/>
          <w:sz w:val="39"/>
          <w:szCs w:val="39"/>
          <w:bdr w:val="none" w:sz="0" w:space="0" w:color="auto" w:frame="1"/>
        </w:rPr>
        <w:t>II. Дані про дату та місце оприлюднення Повідомлення (Повідомлення про інформацію)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2"/>
        <w:gridCol w:w="2262"/>
        <w:gridCol w:w="2801"/>
        <w:gridCol w:w="1077"/>
      </w:tblGrid>
      <w:tr w:rsidR="00BB0B9D" w:rsidRPr="00BB0B9D" w:rsidTr="00BB0B9D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1. Повідомлення розміщено у загальнодоступній інформаційній базі даних Комісії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rPr>
                <w:color w:val="000000"/>
                <w:sz w:val="21"/>
                <w:szCs w:val="21"/>
              </w:rPr>
            </w:pPr>
          </w:p>
        </w:tc>
      </w:tr>
      <w:tr w:rsidR="00BB0B9D" w:rsidRPr="00BB0B9D" w:rsidTr="00BB0B9D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bdr w:val="none" w:sz="0" w:space="0" w:color="auto" w:frame="1"/>
              </w:rPr>
              <w:t>(дата)</w:t>
            </w:r>
          </w:p>
        </w:tc>
      </w:tr>
      <w:tr w:rsidR="00BB0B9D" w:rsidRPr="00BB0B9D" w:rsidTr="00BB0B9D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lastRenderedPageBreak/>
              <w:t>2. Повідомлення опубліковано у*</w:t>
            </w: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rPr>
                <w:sz w:val="20"/>
                <w:szCs w:val="20"/>
              </w:rPr>
            </w:pPr>
          </w:p>
        </w:tc>
      </w:tr>
      <w:tr w:rsidR="00BB0B9D" w:rsidRPr="00BB0B9D" w:rsidTr="00BB0B9D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rPr>
                <w:sz w:val="20"/>
                <w:szCs w:val="20"/>
              </w:rPr>
            </w:pP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bdr w:val="none" w:sz="0" w:space="0" w:color="auto" w:frame="1"/>
              </w:rPr>
              <w:t>(номер та найменування офіційного друкованого видання)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bdr w:val="none" w:sz="0" w:space="0" w:color="auto" w:frame="1"/>
              </w:rPr>
              <w:t>(дата)</w:t>
            </w:r>
          </w:p>
        </w:tc>
      </w:tr>
      <w:tr w:rsidR="00BB0B9D" w:rsidRPr="00BB0B9D" w:rsidTr="00BB0B9D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3. Повідомлення розміщено на сторінці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>в мережі Інтернет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rPr>
                <w:color w:val="000000"/>
                <w:sz w:val="21"/>
                <w:szCs w:val="21"/>
              </w:rPr>
            </w:pPr>
          </w:p>
        </w:tc>
      </w:tr>
      <w:tr w:rsidR="00BB0B9D" w:rsidRPr="00BB0B9D" w:rsidTr="00BB0B9D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bdr w:val="none" w:sz="0" w:space="0" w:color="auto" w:frame="1"/>
              </w:rPr>
              <w:t>(адреса сторінки)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BB0B9D" w:rsidRPr="00BB0B9D" w:rsidRDefault="00BB0B9D" w:rsidP="00BB0B9D">
      <w:pPr>
        <w:textAlignment w:val="baseline"/>
        <w:outlineLvl w:val="2"/>
        <w:rPr>
          <w:rFonts w:ascii="Dejavu Sans Condense" w:hAnsi="Dejavu Sans Condense"/>
          <w:b/>
          <w:bCs/>
          <w:color w:val="000000"/>
          <w:sz w:val="48"/>
          <w:szCs w:val="48"/>
        </w:rPr>
      </w:pPr>
      <w:r w:rsidRPr="00BB0B9D">
        <w:rPr>
          <w:rFonts w:ascii="Dejavu Sans Condense" w:hAnsi="Dejavu Sans Condense"/>
          <w:b/>
          <w:bCs/>
          <w:color w:val="000000"/>
          <w:sz w:val="48"/>
          <w:szCs w:val="48"/>
          <w:bdr w:val="none" w:sz="0" w:space="0" w:color="auto" w:frame="1"/>
        </w:rPr>
        <w:t>Відомості про рішення емітента про утворення, припинення його філій, представництв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BB0B9D" w:rsidRPr="00BB0B9D" w:rsidTr="00BB0B9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 інформації:</w:t>
            </w:r>
          </w:p>
        </w:tc>
      </w:tr>
      <w:tr w:rsidR="00BB0B9D" w:rsidRPr="00BB0B9D" w:rsidTr="00BB0B9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B9D" w:rsidRPr="00BB0B9D" w:rsidRDefault="00BB0B9D" w:rsidP="00BB0B9D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t xml:space="preserve">17.08.2017р. Правлiнням ПрАТ «СК «Євроiнс Україна» з метою розширення регiональної мережi було прийнято рiшення, що оформлене Протоколом №25, утворити вiдокремленi пiдроздiли: Вiдокремлений пiдроздiл «Центр продажу № 3 Днiпровської дирекцiї Приватного акцiонерного товариства «Страхова компанiя «Євроiнс Україна», мiсцезнаходження:49000, м. Днiпро, вул. Європейська, буд 10, примiщення 10, Вiдокремлений пiдроздiл «Центр продажу №2 Днiпровської дирекцiї Приватного акцiонерного товариства «Страхова компанiя «Євроiнс Україна» мiсцезнаходження: 49000, Днiпропетровська область, м. Днiпро, вул. Європейська, буд.10, прим-ня 10; Вiдокремлений пiдроздiл «Центр продажу №1 Запорiзької дирекцiї Приватного акцiонерного товариства «Страхова компанiя «Євроiнс Україна», мiсцезнаходження: 69001,Запорiзька область, м. Запорiжжя, бульвар Шевченко, 18, прим-ня 2; Вiдокремлений пiдроздiл «Центр продажу №2 Запорiзької дирекцiї Приватного акцiонерного товариства «Страхова компанiя «Євроiнс Україна», мiсцезнаходження: 69001,Запорiзька область, м. Запорiжжя, бульвар Шевченко, 18, прим-ня 2; Вiдокремлений пiдроздiл «Центр продажу №1 Київської обласної дирекцiї Приватного акцiонерного товариства «Страхова компанiя «Євроiнс Україна», мiсцезнаходження: 03150, м. Київ, вул. Антоновича, 123; Вiдокремлений пiдроздiл «Центр продажу №3 Київської обласної дирекцiї Приватного акцiонерного товариства «Страхова компанiя «Євроiнс Україна», мiсцезнаходження: 03150, м. Київ, вул. Антоновича, 123; Вiдокремлений пiдроздiл «Центр продажу № 1 Львiвської обласної дирекцiї Приватного акцiонерного товариства «Страхова компанiя «Євроiнс Україна», мiсцезнаходження: 79005, Львiвська область, м. Львiв, вул. К. Левицького, 9, оф. 2; Вiдокремлений пiдроздiл «Центр продажу № 2 Львiвської обласної дирекцiї Приватного акцiонерного товариства «Страхова компанiя «Євроiнс Україна», мiсцезнаходження: 79005, Львiвська область, м. Львiв, вул. К. Левицького, 9, оф. 2; Вiдокремлений пiдроздiл «Центр продажу №1 Миколаївської дирекцiї Приватного акцiонерного товариства «Страхова компанiя «Євроiнс Україна» мiсцезнаходження: 54030, Миколаївська область, м. Миколаїв, вул. Наваринська, 13/1; Вiдокремлений пiдроздiл «Центр продажу №2 Миколаївської дирекцiї Приватного акцiонерного товариства «Страхова компанiя «Євроiнс Україна», мiсцезнаходження: 54030, Миколаївська область, м. Миколаїв, вул. Наваринська, 13/1; Вiдокремлений пiдроздiл «Центр продажу №1 Одеської дирекцiї Приватного акцiонерного товариства «Страхова компанiя «Євроiнс Україна», мiсцезнаходження: 65063, Одеська область, м. Одеса, вул. Сегедська, 23, оф.2; Вiдокремлений пiдроздiл «Центр продажу №2 Одеської дирекцiї Приватного акцiонерного товариства «Страхова компанiя «Євроiнс Україна», мiсцезнаходження: 65063, Одеська область, м. Одеса, вул. Сегедська, 23, оф.2; Вiдокремлений пiдроздiл «Центр продажу №1 Одеської обласної дирекцiї Приватного акцiонерного товариства «Страхова компанiя «Євроiнс Україна», мiсцезнаходження: 65063, Одеська область, м. Одеса, вул.Новосельського,96; Вiдокремлений пiдроздiл «Центр продажу №2 Одеської обласної дирекцiї Приватного акцiонерного товариства «Страхова компанiя «Євроiнс Україна», мiсцезнаходження: 65063, Одеська область, м. Одеса, вул.Новосельського,96; Вiдокремлений пiдроздiл «Центр продажу №1 Полтавської дирекцiї Приватного акцiонерного товариства «Страхова компанiя «Євроiнс Україна», мiсцезнаходження: 36000, Полтавська область, м. Полтава, пров. Романа Шухевича, 4, оф. 6,7; Вiдокремлений пiдроздiл «Центр продажу №2 Полтавської дирекцiї Приватного акцiонерного товариства «Страхова компанiя «Євроiнс Україна», мiсцезнаходження: 36000, Полтавська область, м. Полтава, пров. Романа Шухевича, 4, оф. 6,7; Вiдокремлений пiдроздiл «Центр продажу №1 Рiвненської обласної дирекцiї Приватного акцiонерного товариства «Страхова компанiя «Євроiнс Україна», мiсцезнаходження: 33014, Рiвненська область, м. Рiвне, вул. Степана Бандери, 65; Вiдокремлений пiдроздiл «Центр продажу №2 Рiвненської обласної дирекцiї Приватного акцiонерного товариства «Страхова компанiя «Євроiнс Україна», мiсцезнаходження: 33014, Рiвненська область, м. Рiвне, вул. Степана Бандери, 65; Вiдокремлений пiдроздiл «Центр продажу №1 Харкiвської обласної дирекцiї Приватного акцiонерного товариства «Страхова компанiя «Євроiнс Україна», мiсцезнаходження: 61052, Харкiвська область, м. Харкiв, вул. Благовiщенська, 38Д, примiщення лiтера А 7; Вiдокремлений пiдроздiл «Центр продажу №2 Харкiвської обласної дирекцiї Приватного акцiонерного товариства «Страхова компанiя «Євроiнс Україна», мiсцезнаходження: 61052, Харкiвська область, м. Харкiв, вул. Благовiщенська, 38Д, примiщення лiтера А 7; Вiдокремлений пiдроздiл </w:t>
            </w:r>
            <w:r w:rsidRPr="00BB0B9D">
              <w:rPr>
                <w:color w:val="000000"/>
                <w:sz w:val="21"/>
                <w:szCs w:val="21"/>
                <w:bdr w:val="none" w:sz="0" w:space="0" w:color="auto" w:frame="1"/>
              </w:rPr>
              <w:lastRenderedPageBreak/>
              <w:t>«Центр продажу №1 Херсонської обласної дирекцiї Приватного акцiонерного товариства «Страхова компанiя «Євроiнс Україна», мiсцезнаходження: 73003, Херсонська область, м. Херсон, вул. Гоголя, 35Б,прим-ня 7-12, 15; Вiдокремлений пiдроздiл «Центр продажу №2 Херсонської обласної дирекцiї Приватного акцiонерного товариства «Страхова компанiя «Євроiнс Україна», мiсцезнаходження: 73003, Херсонська область, м. Херсон, вул. Гоголя, 35Б,прим-ня 7-12, 15; Вiдокремлений пiдроздiл «Центр продажу №1 Чернiвецької дирекцiї Приватного акцiонерного товариства «Страхова компанiя «Євроiнс Україна», мiсцезнаходження: 58001, Чернiвецька область, м. Чернiвцi, вул. Братiв Руснакiв, 24/1; Вiдокремлений пiдроздiл «Центр продажу №2 Чернiвецької дирекцiї Приватного акцiонерного товариства «Страхова компанiя «Євроiнс Україна», мiсцезнаходження: 58001, Чернiвецька область, м. Чернiвцi, вул. Братiв Руснакiв, 24/1.Данi вiдокремленi пiдроздiли створюються та дiють для забезпечення частини дiяльностi Товариства (укладання договорiв страхування, органiзацiя збору документiв по страховим випадкам тощо) та не мають статусу юридичної особи.</w:t>
            </w:r>
          </w:p>
        </w:tc>
      </w:tr>
    </w:tbl>
    <w:p w:rsidR="001B03BC" w:rsidRPr="00CD78C1" w:rsidRDefault="00BB0B9D" w:rsidP="00BB0B9D">
      <w:pPr>
        <w:pStyle w:val="3"/>
        <w:spacing w:before="0"/>
        <w:textAlignment w:val="baseline"/>
      </w:pPr>
      <w:hyperlink r:id="rId6" w:history="1">
        <w:r w:rsidRPr="00BB0B9D">
          <w:rPr>
            <w:rFonts w:ascii="Times New Roman" w:eastAsia="Times New Roman" w:hAnsi="Times New Roman" w:cs="Times New Roman"/>
            <w:color w:val="001970"/>
            <w:sz w:val="29"/>
            <w:szCs w:val="29"/>
            <w:bdr w:val="none" w:sz="0" w:space="0" w:color="auto" w:frame="1"/>
          </w:rPr>
          <w:br/>
        </w:r>
      </w:hyperlink>
      <w:bookmarkStart w:id="0" w:name="_GoBack"/>
      <w:bookmarkEnd w:id="0"/>
    </w:p>
    <w:sectPr w:rsidR="001B03BC" w:rsidRPr="00CD78C1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Dejavu Sans Condens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D4CE7"/>
    <w:rsid w:val="00A01262"/>
    <w:rsid w:val="00B3540C"/>
    <w:rsid w:val="00B50F8C"/>
    <w:rsid w:val="00BB0B9D"/>
    <w:rsid w:val="00BC095F"/>
    <w:rsid w:val="00BF4040"/>
    <w:rsid w:val="00C32991"/>
    <w:rsid w:val="00CD78C1"/>
    <w:rsid w:val="00D1129E"/>
    <w:rsid w:val="00D16B2D"/>
    <w:rsid w:val="00D95B95"/>
    <w:rsid w:val="00D96E08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0B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B0B9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2020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921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uroins.com.ua/2017/08/21/shhotizhneva-rubrika-vid-kompanii-ievroins-ukrain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3A25C-7C1F-4AA2-9349-11FCFB0AB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1082</Words>
  <Characters>6174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2021-06-30T18:10:00Z</dcterms:created>
  <dcterms:modified xsi:type="dcterms:W3CDTF">2021-06-30T18:10:00Z</dcterms:modified>
</cp:coreProperties>
</file>